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19" w:right="0" w:firstLine="0"/>
        <w:jc w:val="left"/>
        <w:rPr>
          <w:sz w:val="22"/>
        </w:rPr>
      </w:pPr>
      <w:r>
        <w:rPr>
          <w:sz w:val="22"/>
        </w:rPr>
        <w:t>Doc</w:t>
      </w:r>
      <w:r>
        <w:rPr>
          <w:spacing w:val="-5"/>
          <w:sz w:val="22"/>
        </w:rPr>
        <w:t> </w:t>
      </w:r>
      <w:r>
        <w:rPr>
          <w:sz w:val="22"/>
        </w:rPr>
        <w:t>ref</w:t>
      </w:r>
      <w:r>
        <w:rPr>
          <w:spacing w:val="-1"/>
          <w:sz w:val="22"/>
        </w:rPr>
        <w:t> </w:t>
      </w:r>
      <w:r>
        <w:rPr>
          <w:sz w:val="22"/>
        </w:rPr>
        <w:t>#047</w:t>
      </w:r>
      <w:r>
        <w:rPr>
          <w:spacing w:val="-4"/>
          <w:sz w:val="22"/>
        </w:rPr>
        <w:t> </w:t>
      </w:r>
      <w:r>
        <w:rPr>
          <w:sz w:val="22"/>
        </w:rPr>
        <w:t>PTP</w:t>
      </w:r>
      <w:r>
        <w:rPr>
          <w:spacing w:val="-5"/>
          <w:sz w:val="22"/>
        </w:rPr>
        <w:t> </w:t>
      </w:r>
      <w:r>
        <w:rPr>
          <w:sz w:val="22"/>
        </w:rPr>
        <w:t>Mapping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Template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32"/>
        </w:rPr>
      </w:pPr>
    </w:p>
    <w:p>
      <w:pPr>
        <w:pStyle w:val="BodyText"/>
        <w:ind w:left="340"/>
      </w:pPr>
      <w:r>
        <w:rPr/>
        <w:t>Table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Map,</w:t>
      </w:r>
      <w:r>
        <w:rPr>
          <w:spacing w:val="-1"/>
        </w:rPr>
        <w:t> </w:t>
      </w:r>
      <w:r>
        <w:rPr/>
        <w:t>AHCS</w:t>
      </w:r>
      <w:r>
        <w:rPr>
          <w:spacing w:val="-4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Proficiency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14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470" w:hRule="atLeast"/>
        </w:trPr>
        <w:tc>
          <w:tcPr>
            <w:tcW w:w="7621" w:type="dxa"/>
          </w:tcPr>
          <w:p>
            <w:pPr>
              <w:pStyle w:val="TableParagraph"/>
              <w:spacing w:before="110"/>
              <w:ind w:left="2321" w:right="2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AHCS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Proficiency</w:t>
            </w:r>
          </w:p>
        </w:tc>
        <w:tc>
          <w:tcPr>
            <w:tcW w:w="6557" w:type="dxa"/>
          </w:tcPr>
          <w:p>
            <w:pPr>
              <w:pStyle w:val="TableParagraph"/>
              <w:spacing w:before="110"/>
              <w:ind w:left="1716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Portfolio</w:t>
            </w:r>
          </w:p>
        </w:tc>
      </w:tr>
      <w:tr>
        <w:trPr>
          <w:trHeight w:val="30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ind w:left="44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AUTONOMY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ACCOUNTABILITY</w:t>
            </w:r>
          </w:p>
        </w:tc>
      </w:tr>
      <w:tr>
        <w:trPr>
          <w:trHeight w:val="312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healthcare</w:t>
            </w:r>
          </w:p>
        </w:tc>
      </w:tr>
      <w:tr>
        <w:trPr>
          <w:trHeight w:val="618" w:hRule="atLeast"/>
        </w:trPr>
        <w:tc>
          <w:tcPr>
            <w:tcW w:w="7621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public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00" w:hRule="atLeast"/>
        </w:trPr>
        <w:tc>
          <w:tcPr>
            <w:tcW w:w="7621" w:type="dxa"/>
          </w:tcPr>
          <w:p>
            <w:pPr>
              <w:pStyle w:val="TableParagraph"/>
              <w:spacing w:before="38"/>
              <w:ind w:left="468" w:right="187" w:hanging="363"/>
              <w:rPr>
                <w:sz w:val="20"/>
              </w:rPr>
            </w:pPr>
            <w:r>
              <w:rPr>
                <w:sz w:val="20"/>
              </w:rPr>
              <w:t>1.2 Understand the need to respect and uphold the rights, dignity, confidentiality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autonomy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investigation, diagnosis, treatment and therapy process, and in maintaining health and </w:t>
            </w:r>
            <w:r>
              <w:rPr>
                <w:spacing w:val="-2"/>
                <w:sz w:val="20"/>
              </w:rPr>
              <w:t>wellbeing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ind w:left="468" w:hanging="363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every individual with compassion, dignity and respect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621" w:type="dxa"/>
          </w:tcPr>
          <w:p>
            <w:pPr>
              <w:pStyle w:val="TableParagraph"/>
              <w:spacing w:before="38"/>
              <w:ind w:left="468" w:hanging="363"/>
              <w:rPr>
                <w:sz w:val="20"/>
              </w:rPr>
            </w:pPr>
            <w:r>
              <w:rPr>
                <w:sz w:val="20"/>
              </w:rPr>
              <w:t>1.4 Understand the need to take responsibility not only for the care that you personally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(whether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involves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user/patient contact), but also for your wider contribution to the aims of your team and the healthcare system as a whole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ind w:left="468" w:right="187" w:hanging="363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 services in the UK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ind w:left="468" w:hanging="363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sustainably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improving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partnership with service users, colleagues, local communities and the public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0" w:lineRule="exact"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safely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effectively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</w:tr>
      <w:tr>
        <w:trPr>
          <w:trHeight w:val="453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competence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7621" w:type="dxa"/>
          </w:tcPr>
          <w:p>
            <w:pPr>
              <w:pStyle w:val="TableParagraph"/>
              <w:spacing w:line="230" w:lineRule="atLeast" w:before="18"/>
              <w:ind w:right="187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lawful, safe and effective Healthcare Science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7621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50" w:h="11920" w:orient="landscape"/>
          <w:pgMar w:top="160" w:bottom="28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22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boundaries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profession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Practitioner</w:t>
            </w:r>
          </w:p>
        </w:tc>
      </w:tr>
      <w:tr>
        <w:trPr>
          <w:trHeight w:val="30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7621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proficiency,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 development expected of you by the Academy for Healthcare Science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your work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7621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appropriate,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indemnity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fitness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</w:tr>
      <w:tr>
        <w:trPr>
          <w:trHeight w:val="268" w:hRule="atLeast"/>
        </w:trPr>
        <w:tc>
          <w:tcPr>
            <w:tcW w:w="762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business conduct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maintain,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knowledge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skills once registered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autonomous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professional,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exercising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own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judgment</w:t>
            </w: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spacing w:line="230" w:lineRule="atLeast" w:before="21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 professional judgments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7621" w:type="dxa"/>
          </w:tcPr>
          <w:p>
            <w:pPr>
              <w:pStyle w:val="TableParagraph"/>
              <w:spacing w:line="230" w:lineRule="atLeast" w:before="18"/>
              <w:rPr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severity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 and call upon the required knowledge and experience to deal with the problem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spacing w:line="230" w:lineRule="atLeast" w:before="22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another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4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ind w:right="187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justify your decisions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pgSz w:w="16850" w:h="11920" w:orient="landscape"/>
          <w:pgMar w:header="338" w:footer="513" w:top="1080" w:bottom="700" w:left="1100" w:right="1220"/>
          <w:pgNumType w:start="13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510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culture,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equality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diversity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diverse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service users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physical, psychological, religious and cultural needs when delivering healthcare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73" w:hRule="atLeast"/>
        </w:trPr>
        <w:tc>
          <w:tcPr>
            <w:tcW w:w="7621" w:type="dxa"/>
          </w:tcPr>
          <w:p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6.3 Understand the need to respect and uphold the rights, dignity, values and autonomy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diagnostic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therapeutic process and in maintaining health and wellbeing)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38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 provision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 </w:t>
            </w:r>
            <w:r>
              <w:rPr>
                <w:spacing w:val="-2"/>
                <w:sz w:val="20"/>
              </w:rPr>
              <w:t>communities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non-discriminatory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manner</w:t>
            </w:r>
          </w:p>
        </w:tc>
      </w:tr>
      <w:tr>
        <w:trPr>
          <w:trHeight w:val="808" w:hRule="atLeast"/>
        </w:trPr>
        <w:tc>
          <w:tcPr>
            <w:tcW w:w="762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7.0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non-discriminatory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manner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openness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transparency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healthcare</w:t>
            </w:r>
          </w:p>
        </w:tc>
      </w:tr>
      <w:tr>
        <w:trPr>
          <w:trHeight w:val="729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harm presented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 another person’s conduct, performance or health and to act appropriately when concerns are identified or raised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candor 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users/patients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public, and know how to act accordingly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7621" w:type="dxa"/>
          </w:tcPr>
          <w:p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8.3 Understand how to share information as appropriate with service users/patients/carers,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 in line with published guidance and legal requirements, taking into account data protection and confidentiality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4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 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justify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 users/patients, carers, colleagues and the public in the scientific profession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53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importance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confidentiality</w:t>
            </w:r>
          </w:p>
        </w:tc>
      </w:tr>
      <w:tr>
        <w:trPr>
          <w:trHeight w:val="270" w:hRule="atLeast"/>
        </w:trPr>
        <w:tc>
          <w:tcPr>
            <w:tcW w:w="762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consent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7621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confidentiality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user’s information and records in line with published guidance, legal requirements and the wishes of the service user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44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9.3 Understand that the requirements of confidentiality and informed consent extends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example)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results,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recordings,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illustrations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records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appropriately</w:t>
            </w:r>
          </w:p>
        </w:tc>
      </w:tr>
      <w:tr>
        <w:trPr>
          <w:trHeight w:val="498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 information related to tests, investigations and treatment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accurate,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comprehensive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comprehensible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accordance with applicable legislation, protocols and guidelines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40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analysing, summarising and displaying information in ways that are accessible and understandable by non-scientific professionals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communicate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effectively</w:t>
            </w:r>
          </w:p>
        </w:tc>
      </w:tr>
      <w:tr>
        <w:trPr>
          <w:trHeight w:val="732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11.1 Understand how communication skills affect the provision of Healthcare Science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take account of sensory or cognitive impairments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4774" w:hRule="atLeast"/>
        </w:trPr>
        <w:tc>
          <w:tcPr>
            <w:tcW w:w="7621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553" w:val="left" w:leader="none"/>
              </w:tabs>
              <w:spacing w:line="240" w:lineRule="auto" w:before="0" w:after="0"/>
              <w:ind w:left="107" w:right="574" w:firstLine="0"/>
              <w:jc w:val="both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communicating information,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colleagues,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 users, their relatives and carers: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8" w:val="left" w:leader="none"/>
                <w:tab w:pos="829" w:val="left" w:leader="none"/>
              </w:tabs>
              <w:spacing w:line="235" w:lineRule="auto" w:before="41" w:after="0"/>
              <w:ind w:left="828" w:right="347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quantitative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data, that helps to evaluate the responses of service users to their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455" w:hanging="360"/>
              <w:jc w:val="left"/>
              <w:rPr>
                <w:sz w:val="20"/>
              </w:rPr>
            </w:pPr>
            <w:r>
              <w:rPr>
                <w:sz w:val="20"/>
              </w:rPr>
              <w:t>Are able to evaluate intervention plans using recognized outcome measures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conjunction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service </w:t>
            </w:r>
            <w:r>
              <w:rPr>
                <w:spacing w:val="-2"/>
                <w:sz w:val="20"/>
              </w:rPr>
              <w:t>users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8" w:val="left" w:leader="none"/>
                <w:tab w:pos="829" w:val="left" w:leader="none"/>
              </w:tabs>
              <w:spacing w:line="235" w:lineRule="auto" w:before="44" w:after="0"/>
              <w:ind w:left="828" w:right="213" w:hanging="360"/>
              <w:jc w:val="left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the value of contributing to the generation of data for quality assurance and improvement programmes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9" w:val="left" w:leader="none"/>
              </w:tabs>
              <w:spacing w:line="235" w:lineRule="auto" w:before="48" w:after="0"/>
              <w:ind w:left="828" w:right="190" w:hanging="360"/>
              <w:jc w:val="both"/>
              <w:rPr>
                <w:sz w:val="20"/>
              </w:rPr>
            </w:pPr>
            <w:r>
              <w:rPr>
                <w:sz w:val="20"/>
              </w:rPr>
              <w:t>Are able to make reasoned decisions to initiate, continue, modify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cease investigation,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record the decisions and reasoning appropriately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8" w:val="left" w:leader="none"/>
                <w:tab w:pos="829" w:val="left" w:leader="none"/>
              </w:tabs>
              <w:spacing w:line="237" w:lineRule="auto" w:before="44" w:after="0"/>
              <w:ind w:left="828" w:right="136" w:hanging="360"/>
              <w:jc w:val="left"/>
              <w:rPr>
                <w:sz w:val="20"/>
              </w:rPr>
            </w:pPr>
            <w:r>
              <w:rPr>
                <w:sz w:val="20"/>
              </w:rPr>
              <w:t>Are able to select and apply quality control and quality assurance techniques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international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guidelines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4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abnormal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appropriately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others</w:t>
            </w:r>
          </w:p>
        </w:tc>
      </w:tr>
      <w:tr>
        <w:trPr>
          <w:trHeight w:val="733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staff,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 users, carers and relatives in the ways that best serve the interests of individual service users and the public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12.2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multi-disciplinary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consult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 </w:t>
            </w:r>
            <w:r>
              <w:rPr>
                <w:spacing w:val="-2"/>
                <w:sz w:val="20"/>
              </w:rPr>
              <w:t>appropriate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7621" w:type="dxa"/>
          </w:tcPr>
          <w:p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12.4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contributions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</w:t>
            </w:r>
            <w:r>
              <w:rPr>
                <w:spacing w:val="-2"/>
                <w:sz w:val="20"/>
              </w:rPr>
              <w:t>colleagues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12.5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health, safety and well-being of service users and the public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delegating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provide support when necessary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7"/>
      </w:tblGrid>
      <w:tr>
        <w:trPr>
          <w:trHeight w:val="443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ind w:left="3053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PRACTITIONER</w:t>
            </w:r>
          </w:p>
        </w:tc>
      </w:tr>
      <w:tr>
        <w:trPr>
          <w:trHeight w:val="517" w:hRule="atLeast"/>
        </w:trPr>
        <w:tc>
          <w:tcPr>
            <w:tcW w:w="14178" w:type="dxa"/>
            <w:gridSpan w:val="2"/>
            <w:shd w:val="clear" w:color="auto" w:fill="BDBDBD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draw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</w:tr>
      <w:tr>
        <w:trPr>
          <w:trHeight w:val="542" w:hRule="atLeast"/>
        </w:trPr>
        <w:tc>
          <w:tcPr>
            <w:tcW w:w="76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13.1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users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context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Healthcare Science and its application in Healthcare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66" w:hRule="atLeast"/>
        </w:trPr>
        <w:tc>
          <w:tcPr>
            <w:tcW w:w="7621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553" w:val="left" w:leader="none"/>
              </w:tabs>
              <w:spacing w:line="240" w:lineRule="auto" w:before="0" w:after="0"/>
              <w:ind w:left="107" w:right="487" w:firstLine="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standardised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non-standardised assessment techniques, including (where appropriate):</w:t>
            </w:r>
          </w:p>
          <w:p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828" w:val="left" w:leader="none"/>
                <w:tab w:pos="829" w:val="left" w:leader="none"/>
              </w:tabs>
              <w:spacing w:line="235" w:lineRule="auto" w:before="1" w:after="0"/>
              <w:ind w:left="828" w:right="830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thorough,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detailed assessment, using appropriate techniques and equipment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828" w:val="left" w:leader="none"/>
                <w:tab w:pos="829" w:val="left" w:leader="none"/>
              </w:tabs>
              <w:spacing w:line="237" w:lineRule="auto" w:before="46" w:after="0"/>
              <w:ind w:left="828" w:right="329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essentials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measurement, data generation and analysis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828" w:val="left" w:leader="none"/>
                <w:tab w:pos="829" w:val="left" w:leader="none"/>
              </w:tabs>
              <w:spacing w:line="232" w:lineRule="auto" w:before="47" w:after="0"/>
              <w:ind w:left="828" w:right="365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validate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routine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demonstrate compliance with pre-defined quality standards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828" w:val="left" w:leader="none"/>
                <w:tab w:pos="829" w:val="left" w:leader="none"/>
              </w:tabs>
              <w:spacing w:line="235" w:lineRule="auto" w:before="49" w:after="0"/>
              <w:ind w:left="828" w:right="445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methods and procedures prior to routine use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828" w:val="left" w:leader="none"/>
                <w:tab w:pos="829" w:val="left" w:leader="none"/>
              </w:tabs>
              <w:spacing w:line="228" w:lineRule="exact" w:before="86" w:after="0"/>
              <w:ind w:left="828" w:right="759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assessments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 appropriate using protocols to select standard healthcare science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8" w:hRule="atLeast"/>
        </w:trPr>
        <w:tc>
          <w:tcPr>
            <w:tcW w:w="7621" w:type="dxa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13.4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including:</w:t>
            </w:r>
          </w:p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35" w:lineRule="auto" w:before="1" w:after="0"/>
              <w:ind w:left="828" w:right="141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those involved in their care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37" w:lineRule="auto" w:before="43" w:after="0"/>
              <w:ind w:left="828" w:right="133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routine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clinical investigations in accordance with standard operating procedures, national and international guidelines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35" w:lineRule="auto" w:before="48" w:after="0"/>
              <w:ind w:left="828" w:right="581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including working directly with patients (where appropriate) to reproducible and measurable quality standards</w:t>
            </w:r>
          </w:p>
        </w:tc>
        <w:tc>
          <w:tcPr>
            <w:tcW w:w="65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5"/>
      </w:tblGrid>
      <w:tr>
        <w:trPr>
          <w:trHeight w:val="2697" w:hRule="atLeast"/>
        </w:trPr>
        <w:tc>
          <w:tcPr>
            <w:tcW w:w="762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35" w:lineRule="auto" w:before="40" w:after="0"/>
              <w:ind w:left="828" w:right="177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validate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observations from service users according to pre-determined quality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49" w:hRule="atLeast"/>
        </w:trPr>
        <w:tc>
          <w:tcPr>
            <w:tcW w:w="7621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13.5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critically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collected,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including: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35" w:lineRule="auto" w:before="5" w:after="0"/>
              <w:ind w:left="828" w:right="828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disease processes and normal states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557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corrective action where appropriate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39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3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38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implications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35" w:lineRule="auto" w:before="40" w:after="0"/>
              <w:ind w:left="828" w:right="734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analysis </w:t>
            </w:r>
            <w:r>
              <w:rPr>
                <w:spacing w:val="-2"/>
                <w:sz w:val="20"/>
              </w:rPr>
              <w:t>undertaken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32" w:lineRule="auto" w:before="91" w:after="0"/>
              <w:ind w:left="828" w:right="709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arrange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in accordance with standard protocols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76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collected,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 findings/results identified</w:t>
            </w:r>
          </w:p>
        </w:tc>
        <w:tc>
          <w:tcPr>
            <w:tcW w:w="65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76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formulate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strategies for meeting the Healthcare Science needs of service users, including setting of </w:t>
            </w:r>
            <w:r>
              <w:rPr>
                <w:spacing w:val="-2"/>
                <w:sz w:val="20"/>
              </w:rPr>
              <w:t>timescales</w:t>
            </w:r>
          </w:p>
        </w:tc>
        <w:tc>
          <w:tcPr>
            <w:tcW w:w="655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5"/>
      </w:tblGrid>
      <w:tr>
        <w:trPr>
          <w:trHeight w:val="3120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13.8 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reasoning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problem-solving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 appropriate actions, including: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2" w:lineRule="auto" w:before="48" w:after="0"/>
              <w:ind w:left="828" w:right="632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practice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1053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evidence-based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practice systematically, and participate in audit procedures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38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methodologies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5" w:lineRule="auto" w:before="43" w:after="0"/>
              <w:ind w:left="828" w:right="597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problem </w:t>
            </w:r>
            <w:r>
              <w:rPr>
                <w:spacing w:val="-2"/>
                <w:sz w:val="20"/>
              </w:rPr>
              <w:t>solving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35" w:lineRule="auto" w:before="46" w:after="0"/>
              <w:ind w:left="828" w:right="664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scheduled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experimental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present results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41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6" w:hRule="atLeast"/>
        </w:trPr>
        <w:tc>
          <w:tcPr>
            <w:tcW w:w="7621" w:type="dxa"/>
          </w:tcPr>
          <w:p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13.9 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ongoing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effectiveness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planned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activity and modify it accordingly, including: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5" w:lineRule="auto" w:before="46" w:after="0"/>
              <w:ind w:left="828" w:right="344" w:hanging="360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qualitative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quantitative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data, that helps to evaluate the responses of service users to their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5" w:lineRule="auto" w:before="48" w:after="0"/>
              <w:ind w:left="828" w:right="463" w:hanging="360"/>
              <w:jc w:val="left"/>
              <w:rPr>
                <w:sz w:val="20"/>
              </w:rPr>
            </w:pPr>
            <w:r>
              <w:rPr>
                <w:sz w:val="20"/>
              </w:rPr>
              <w:t>Are able to evaluate intervention plans using recognized outcome measures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conjunction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service </w:t>
            </w:r>
            <w:r>
              <w:rPr>
                <w:spacing w:val="-2"/>
                <w:sz w:val="20"/>
              </w:rPr>
              <w:t>users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5" w:lineRule="auto" w:before="49" w:after="0"/>
              <w:ind w:left="828" w:right="213" w:hanging="360"/>
              <w:jc w:val="left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the value of contributing to the generation of data for quality assurance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44" w:after="0"/>
              <w:ind w:left="828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improvement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programmes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37" w:lineRule="auto" w:before="35" w:after="0"/>
              <w:ind w:left="828" w:right="190" w:hanging="360"/>
              <w:jc w:val="left"/>
              <w:rPr>
                <w:sz w:val="20"/>
              </w:rPr>
            </w:pPr>
            <w:r>
              <w:rPr>
                <w:sz w:val="20"/>
              </w:rPr>
              <w:t>Are able to make reasoned decisions to initiate, continue, modify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cease investigation,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record the decisions and reasoning appropriately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40" w:after="0"/>
              <w:ind w:left="828" w:right="141" w:hanging="360"/>
              <w:jc w:val="left"/>
              <w:rPr>
                <w:sz w:val="20"/>
              </w:rPr>
            </w:pPr>
            <w:r>
              <w:rPr>
                <w:sz w:val="20"/>
              </w:rPr>
              <w:t>Are able to select and apply quality control and quality assurance techniques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procedures,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international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guidelines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39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abnormal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7621" w:type="dxa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reflect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evaluate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  <w:tc>
          <w:tcPr>
            <w:tcW w:w="6555" w:type="dxa"/>
            <w:shd w:val="clear" w:color="auto" w:fill="BDBDB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6524"/>
      </w:tblGrid>
      <w:tr>
        <w:trPr>
          <w:trHeight w:val="769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reflect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 the need to record the actions they will put in place and the outcome of such </w:t>
            </w:r>
            <w:r>
              <w:rPr>
                <w:spacing w:val="-2"/>
                <w:sz w:val="20"/>
              </w:rPr>
              <w:t>reflection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scientific,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knowledge and skills up to date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14179" w:type="dxa"/>
            <w:gridSpan w:val="2"/>
            <w:shd w:val="clear" w:color="auto" w:fill="BDBDBD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practice</w:t>
            </w:r>
          </w:p>
        </w:tc>
      </w:tr>
      <w:tr>
        <w:trPr>
          <w:trHeight w:val="498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15.1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patients/service users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7655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evidence-based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15.3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regular and systematic audits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15.4 Understand the need to respond constructively to the outcome of audits, appraisals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undertaking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14179" w:type="dxa"/>
            <w:gridSpan w:val="2"/>
            <w:shd w:val="clear" w:color="auto" w:fill="BDBDBD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establish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environment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delivered</w:t>
            </w:r>
          </w:p>
        </w:tc>
      </w:tr>
      <w:tr>
        <w:trPr>
          <w:trHeight w:val="729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16.1 Understand the need to take reasonable care of health and safety at work for yourself,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team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co-operate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employers to ensure compliance with health and safety requirements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16.2 are able to identify and manage sources of risk in the workplace, including manual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specimens,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materials,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needlestick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injuries,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 waste, equipment, radiation and electricity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16.3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disinfection,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sterilisation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decontamination and deal with waste and spillages accordingly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4179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ind w:left="495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</w:tr>
      <w:tr>
        <w:trPr>
          <w:trHeight w:val="508" w:hRule="atLeast"/>
        </w:trPr>
        <w:tc>
          <w:tcPr>
            <w:tcW w:w="14179" w:type="dxa"/>
            <w:gridSpan w:val="2"/>
            <w:shd w:val="clear" w:color="auto" w:fill="BDBDBD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17: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Understand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Healthcare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</w:tr>
      <w:tr>
        <w:trPr>
          <w:trHeight w:val="729" w:hRule="atLeast"/>
        </w:trPr>
        <w:tc>
          <w:tcPr>
            <w:tcW w:w="7655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17.1 Understand the structure and function of the human body, together with knowledge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disease,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disorder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dysfunction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Healthcare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65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7"/>
          <w:footerReference w:type="default" r:id="rId8"/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5"/>
      </w:tblGrid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Healthcare Science is based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18" w:hRule="atLeast"/>
        </w:trPr>
        <w:tc>
          <w:tcPr>
            <w:tcW w:w="7621" w:type="dxa"/>
          </w:tcPr>
          <w:p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17.3 Understand the underpinning knowledge of anatomy, physiology, pharmacology, pathology, biochemistry, immunology, epidemiology, public health medicine, genetics, microbiology and the psychosocial dimensions of health to 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foundations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Sciences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Biomedical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Engineering,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Pathology Sciences, and Physiological Sciences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enquiry,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evaluation of treatment efficacy and the research process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2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17.5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 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41" w:hRule="atLeast"/>
        </w:trPr>
        <w:tc>
          <w:tcPr>
            <w:tcW w:w="7621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553" w:val="left" w:leader="none"/>
              </w:tabs>
              <w:spacing w:line="280" w:lineRule="auto" w:before="0" w:after="0"/>
              <w:ind w:left="107" w:right="1014" w:firstLine="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theoretical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approaches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 assessment and intervention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553" w:val="left" w:leader="none"/>
              </w:tabs>
              <w:spacing w:line="240" w:lineRule="auto" w:before="1" w:after="0"/>
              <w:ind w:left="107" w:right="569" w:firstLine="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underpinning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registrant practices and be able to put it into the clinical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context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7621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17.8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discipline</w:t>
            </w:r>
          </w:p>
          <w:p>
            <w:pPr>
              <w:pStyle w:val="TableParagraph"/>
              <w:spacing w:line="250" w:lineRule="atLeast" w:before="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decisions arising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 Healthcare Science procedures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instruments,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methodology used in the discipline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7621" w:type="dxa"/>
          </w:tcPr>
          <w:p>
            <w:pPr>
              <w:pStyle w:val="TableParagraph"/>
              <w:ind w:right="258"/>
              <w:jc w:val="both"/>
              <w:rPr>
                <w:sz w:val="20"/>
              </w:rPr>
            </w:pPr>
            <w:r>
              <w:rPr>
                <w:sz w:val="20"/>
              </w:rPr>
              <w:t>17.10 Know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standards of practice and performance expected from the correct 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advice when confronted with non-standard data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5"/>
      </w:tblGrid>
      <w:tr>
        <w:trPr>
          <w:trHeight w:val="4447" w:hRule="atLeast"/>
        </w:trPr>
        <w:tc>
          <w:tcPr>
            <w:tcW w:w="762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17.11 Healthcare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Practitioners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engineering </w:t>
            </w:r>
            <w:r>
              <w:rPr>
                <w:spacing w:val="-4"/>
                <w:sz w:val="20"/>
              </w:rPr>
              <w:t>must: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32" w:lineRule="auto" w:before="48" w:after="0"/>
              <w:ind w:left="828" w:right="577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of clinical, scientific or technical procedures relevant to 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specialism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403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clinical,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or technical procedures relevant to the specialism including measurement principles, indications, contra-indications and limitations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37" w:after="0"/>
              <w:ind w:left="828" w:right="324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 the quality assurance processes for a range of clinical, scientific or technical procedures relevant to the specialisms and to maintaining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calibration,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infection </w:t>
            </w:r>
            <w:r>
              <w:rPr>
                <w:spacing w:val="-2"/>
                <w:sz w:val="20"/>
              </w:rPr>
              <w:t>control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342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lifecycle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procurement, commissioning, preventative maintenance, fault finding and repair, calibration,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decommissioning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to the specialism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37" w:after="0"/>
              <w:ind w:left="828" w:right="335" w:hanging="360"/>
              <w:jc w:val="left"/>
              <w:rPr>
                <w:sz w:val="20"/>
              </w:rPr>
            </w:pPr>
            <w:r>
              <w:rPr>
                <w:sz w:val="20"/>
              </w:rPr>
              <w:t>Understand the analysis and reporting of data from a range of clinical, scientific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specialism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use and limitations of reference ranges, action levels and normal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values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21" w:hRule="atLeast"/>
        </w:trPr>
        <w:tc>
          <w:tcPr>
            <w:tcW w:w="762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17.12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Practitioners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physiological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must: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32" w:lineRule="auto" w:before="53" w:after="0"/>
              <w:ind w:left="828" w:right="141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pathophysiology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affecting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referred for investigation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44" w:after="0"/>
              <w:ind w:left="828" w:right="768" w:hanging="360"/>
              <w:jc w:val="left"/>
              <w:rPr>
                <w:sz w:val="20"/>
              </w:rPr>
            </w:pPr>
            <w:r>
              <w:rPr>
                <w:sz w:val="20"/>
              </w:rPr>
              <w:t>Know and understand the underpinning performance of a range of physiological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psychophysical)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measurement investigations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principles,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indications,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contra- indications and limitations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37" w:lineRule="auto" w:before="42" w:after="0"/>
              <w:ind w:left="828" w:right="348" w:hanging="360"/>
              <w:jc w:val="bot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physiological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 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specialism and patient safety including calibration and infection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167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physiological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in a paediatric setting including consent, child protection, embryology, child development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the specialism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35" w:lineRule="auto" w:before="43" w:after="0"/>
              <w:ind w:left="828" w:right="384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therapeutic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medication,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non-pharmacological treatments, rehabilitation and stress management appropriate to the </w:t>
            </w:r>
            <w:r>
              <w:rPr>
                <w:spacing w:val="-2"/>
                <w:sz w:val="20"/>
              </w:rPr>
              <w:t>specialism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338" w:footer="513" w:top="1080" w:bottom="700" w:left="1100" w:right="1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1"/>
        <w:gridCol w:w="6555"/>
      </w:tblGrid>
      <w:tr>
        <w:trPr>
          <w:trHeight w:val="743" w:hRule="atLeast"/>
        </w:trPr>
        <w:tc>
          <w:tcPr>
            <w:tcW w:w="762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393" w:hanging="360"/>
              <w:jc w:val="left"/>
              <w:rPr>
                <w:sz w:val="20"/>
              </w:rPr>
            </w:pPr>
            <w:r>
              <w:rPr>
                <w:sz w:val="20"/>
              </w:rPr>
              <w:t>Know frameworks for analysis and reporting of data from a range of physiological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measurement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investigations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specialism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the use and limitations of reference ranges/normal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values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490" w:hRule="atLeast"/>
        </w:trPr>
        <w:tc>
          <w:tcPr>
            <w:tcW w:w="762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17.13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Practitioners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sciences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must: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5" w:lineRule="auto" w:before="48" w:after="0"/>
              <w:ind w:left="828" w:right="427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pathology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affecting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 investigation relevant to the specialism and undertake or arrange investigations as appropriate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47" w:after="0"/>
              <w:ind w:left="828" w:right="430" w:hanging="360"/>
              <w:jc w:val="left"/>
              <w:rPr>
                <w:sz w:val="20"/>
              </w:rPr>
            </w:pPr>
            <w:r>
              <w:rPr>
                <w:sz w:val="20"/>
              </w:rPr>
              <w:t>Know and understand the underpinning performance of a range of investigations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specialism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principles,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indications, contra indications and limitations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42" w:after="0"/>
              <w:ind w:left="828" w:right="244" w:hanging="360"/>
              <w:jc w:val="left"/>
              <w:rPr>
                <w:sz w:val="20"/>
              </w:rPr>
            </w:pPr>
            <w:r>
              <w:rPr>
                <w:sz w:val="20"/>
              </w:rPr>
              <w:t>Know the quality assurance processes to assure the quality of a range of life science investigations relevant to the specialism including equipment 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 safe practice environment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5" w:lineRule="auto" w:before="43" w:after="0"/>
              <w:ind w:left="828" w:right="315" w:hanging="360"/>
              <w:jc w:val="left"/>
              <w:rPr>
                <w:sz w:val="20"/>
              </w:rPr>
            </w:pPr>
            <w:r>
              <w:rPr>
                <w:sz w:val="20"/>
              </w:rPr>
              <w:t>Know the range of life science investigations undertaken in routine and specialist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investigative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techniques appropriate to the specialism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47" w:after="0"/>
              <w:ind w:left="828" w:right="515" w:hanging="360"/>
              <w:jc w:val="left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frameworks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 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life science investigations relevant to the specialism and the use and limitations of reference ranges/normal values.</w:t>
            </w:r>
          </w:p>
        </w:tc>
        <w:tc>
          <w:tcPr>
            <w:tcW w:w="655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6850" w:h="11920" w:orient="landscape"/>
      <w:pgMar w:header="338" w:footer="513" w:top="1080" w:bottom="700" w:left="11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8.679993pt;margin-top:558.919983pt;width:62.5pt;height:13.05pt;mso-position-horizontal-relative:page;mso-position-vertical-relative:page;z-index:-16092672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>
                    <w:rFonts w:ascii="Calibri"/>
                    <w:b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z w:val="22"/>
                  </w:rPr>
                  <w:t>13</w:t>
                </w:r>
                <w:r>
                  <w:rPr>
                    <w:rFonts w:ascii="Calibri"/>
                    <w:b/>
                    <w:sz w:val="22"/>
                  </w:rP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5"/>
                    <w:sz w:val="22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08.679993pt;margin-top:558.919983pt;width:62.5pt;height:13.05pt;mso-position-horizontal-relative:page;mso-position-vertical-relative:page;z-index:-16091648" type="#_x0000_t202" id="docshape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>
                    <w:rFonts w:ascii="Calibri"/>
                    <w:b/>
                    <w:sz w:val="22"/>
                  </w:rPr>
                  <w:fldChar w:fldCharType="separate"/>
                </w:r>
                <w:r>
                  <w:rPr>
                    <w:rFonts w:ascii="Calibri"/>
                    <w:b/>
                    <w:sz w:val="22"/>
                  </w:rPr>
                  <w:t>20</w:t>
                </w:r>
                <w:r>
                  <w:rPr>
                    <w:rFonts w:ascii="Calibri"/>
                    <w:b/>
                    <w:sz w:val="22"/>
                  </w:rP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5"/>
                    <w:sz w:val="22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23296">
          <wp:simplePos x="0" y="0"/>
          <wp:positionH relativeFrom="page">
            <wp:posOffset>8072755</wp:posOffset>
          </wp:positionH>
          <wp:positionV relativeFrom="page">
            <wp:posOffset>214629</wp:posOffset>
          </wp:positionV>
          <wp:extent cx="1613309" cy="4711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309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8072755</wp:posOffset>
          </wp:positionH>
          <wp:positionV relativeFrom="page">
            <wp:posOffset>214629</wp:posOffset>
          </wp:positionV>
          <wp:extent cx="1613309" cy="47117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309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7"/>
      <w:numFmt w:val="decimal"/>
      <w:lvlText w:val="%1"/>
      <w:lvlJc w:val="left"/>
      <w:pPr>
        <w:ind w:left="107" w:hanging="44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7" w:hanging="4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2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4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5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6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7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8" w:hanging="4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"/>
      <w:lvlJc w:val="left"/>
      <w:pPr>
        <w:ind w:left="107" w:hanging="44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7" w:hanging="4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"/>
      <w:lvlJc w:val="left"/>
      <w:pPr>
        <w:ind w:left="107" w:hanging="44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4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Ripley, Delia</dc:creator>
  <dcterms:created xsi:type="dcterms:W3CDTF">2023-10-19T08:34:08Z</dcterms:created>
  <dcterms:modified xsi:type="dcterms:W3CDTF">2023-10-19T08:34:08Z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